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000"/>
        <w:gridCol w:w="2900"/>
        <w:gridCol w:w="1097"/>
        <w:gridCol w:w="1140"/>
        <w:gridCol w:w="1739"/>
      </w:tblGrid>
      <w:tr w:rsidR="002F5D69" w:rsidTr="00F45E23">
        <w:trPr>
          <w:trHeight w:val="567"/>
        </w:trPr>
        <w:tc>
          <w:tcPr>
            <w:tcW w:w="8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附表</w:t>
            </w:r>
            <w:r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</w:tr>
      <w:tr w:rsidR="002F5D69" w:rsidTr="00F45E23">
        <w:trPr>
          <w:trHeight w:val="567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类别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项目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加分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加分要求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备注</w:t>
            </w: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一类加分</w:t>
            </w: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第一等级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0.6</w:t>
            </w:r>
          </w:p>
        </w:tc>
        <w:tc>
          <w:tcPr>
            <w:tcW w:w="1140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在校期间创新创业竞赛获奖仅按最高加一次</w:t>
            </w:r>
          </w:p>
        </w:tc>
        <w:tc>
          <w:tcPr>
            <w:tcW w:w="1739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竞赛等级分类参照学校相关文件进行划分</w:t>
            </w: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第二等级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0.5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第三等级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0.4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第一等级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0.5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第二等级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0.4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第三等级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0.3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第一等级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0.4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第二等级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0.3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一类竞赛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第三等级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0.2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二类加分</w:t>
            </w: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国家发明专利（排名前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0.4</w:t>
            </w:r>
          </w:p>
        </w:tc>
        <w:tc>
          <w:tcPr>
            <w:tcW w:w="1140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累计加分</w:t>
            </w:r>
            <w:r>
              <w:rPr>
                <w:rFonts w:ascii="Times New Roman" w:eastAsia="宋体" w:hAnsi="宋体" w:hint="eastAsia"/>
                <w:szCs w:val="21"/>
              </w:rPr>
              <w:t>，其中学</w:t>
            </w:r>
            <w:r w:rsidRPr="00AD6A67">
              <w:rPr>
                <w:rFonts w:ascii="Times New Roman" w:eastAsia="宋体" w:hAnsi="宋体" w:hint="eastAsia"/>
                <w:szCs w:val="21"/>
              </w:rPr>
              <w:t>术论文为期刊论文</w:t>
            </w: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国家实用新型专利</w:t>
            </w:r>
          </w:p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（排名前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0.1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学术论文（署名前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SCI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0.4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学术论文（署名前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EI</w:t>
            </w:r>
          </w:p>
        </w:tc>
        <w:tc>
          <w:tcPr>
            <w:tcW w:w="1097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0.3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学术论文（署名前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097" w:type="dxa"/>
            <w:vAlign w:val="center"/>
          </w:tcPr>
          <w:p w:rsidR="002F5D69" w:rsidRPr="00223E33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223E33">
              <w:rPr>
                <w:rFonts w:ascii="Times New Roman" w:eastAsia="宋体" w:hAnsi="Times New Roman"/>
                <w:szCs w:val="21"/>
              </w:rPr>
              <w:t>0.</w:t>
            </w:r>
            <w:r w:rsidRPr="00223E33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文艺及体育全国一等奖</w:t>
            </w:r>
          </w:p>
        </w:tc>
        <w:tc>
          <w:tcPr>
            <w:tcW w:w="1097" w:type="dxa"/>
            <w:vAlign w:val="center"/>
          </w:tcPr>
          <w:p w:rsidR="002F5D69" w:rsidRPr="00223E33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223E33">
              <w:rPr>
                <w:rFonts w:ascii="Times New Roman" w:eastAsia="宋体" w:hAnsi="Times New Roman"/>
                <w:szCs w:val="21"/>
              </w:rPr>
              <w:t>0.4</w:t>
            </w:r>
          </w:p>
        </w:tc>
        <w:tc>
          <w:tcPr>
            <w:tcW w:w="1140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仅按最高加一次</w:t>
            </w:r>
          </w:p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宋体"/>
                <w:szCs w:val="21"/>
              </w:rPr>
              <w:t>团体竞赛获奖的第二名及其他成员，按照前一名的</w:t>
            </w:r>
            <w:r>
              <w:rPr>
                <w:rFonts w:ascii="Times New Roman" w:eastAsia="宋体" w:hAnsi="Times New Roman"/>
                <w:szCs w:val="21"/>
              </w:rPr>
              <w:t>75%</w:t>
            </w:r>
            <w:r>
              <w:rPr>
                <w:rFonts w:ascii="Times New Roman" w:eastAsia="宋体" w:hAnsi="宋体"/>
                <w:szCs w:val="21"/>
              </w:rPr>
              <w:t>依次递减加分；同类比赛取最高级别奖项</w:t>
            </w: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文艺及体育全国二等奖</w:t>
            </w:r>
          </w:p>
        </w:tc>
        <w:tc>
          <w:tcPr>
            <w:tcW w:w="1097" w:type="dxa"/>
            <w:vAlign w:val="center"/>
          </w:tcPr>
          <w:p w:rsidR="002F5D69" w:rsidRPr="00223E33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223E33">
              <w:rPr>
                <w:rFonts w:ascii="Times New Roman" w:eastAsia="宋体" w:hAnsi="Times New Roman"/>
                <w:szCs w:val="21"/>
              </w:rPr>
              <w:t>0.3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文艺及体育全国三等奖</w:t>
            </w:r>
          </w:p>
        </w:tc>
        <w:tc>
          <w:tcPr>
            <w:tcW w:w="1097" w:type="dxa"/>
            <w:vAlign w:val="center"/>
          </w:tcPr>
          <w:p w:rsidR="002F5D69" w:rsidRPr="00223E33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223E33">
              <w:rPr>
                <w:rFonts w:ascii="Times New Roman" w:eastAsia="宋体" w:hAnsi="Times New Roman"/>
                <w:szCs w:val="21"/>
              </w:rPr>
              <w:t>0.2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5D69" w:rsidTr="00F45E23">
        <w:trPr>
          <w:trHeight w:val="567"/>
        </w:trPr>
        <w:tc>
          <w:tcPr>
            <w:tcW w:w="652" w:type="dxa"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/>
                <w:b/>
                <w:bCs/>
                <w:color w:val="000000"/>
                <w:kern w:val="0"/>
                <w:szCs w:val="21"/>
              </w:rPr>
              <w:t>文艺及体育省内一等奖</w:t>
            </w:r>
          </w:p>
        </w:tc>
        <w:tc>
          <w:tcPr>
            <w:tcW w:w="1097" w:type="dxa"/>
            <w:vAlign w:val="center"/>
          </w:tcPr>
          <w:p w:rsidR="002F5D69" w:rsidRPr="00223E33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宋体"/>
                <w:bCs/>
                <w:color w:val="000000"/>
                <w:kern w:val="0"/>
                <w:szCs w:val="21"/>
              </w:rPr>
            </w:pPr>
            <w:r w:rsidRPr="00223E33">
              <w:rPr>
                <w:rFonts w:ascii="Times New Roman" w:eastAsia="宋体" w:hAnsi="宋体"/>
                <w:bCs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140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2F5D69" w:rsidRDefault="002F5D69" w:rsidP="00F45E23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0A08A8" w:rsidRDefault="000A08A8"/>
    <w:p w:rsidR="002F5D69" w:rsidRDefault="002F5D69"/>
    <w:p w:rsidR="002F5D69" w:rsidRDefault="002F5D69"/>
    <w:p w:rsidR="002F5D69" w:rsidRDefault="002F5D69"/>
    <w:p w:rsidR="002F5D69" w:rsidRDefault="002F5D69"/>
    <w:p w:rsidR="002F5D69" w:rsidRDefault="002F5D69">
      <w:pPr>
        <w:rPr>
          <w:rFonts w:hint="eastAsia"/>
        </w:rPr>
      </w:pPr>
      <w:bookmarkStart w:id="0" w:name="_GoBack"/>
      <w:bookmarkEnd w:id="0"/>
    </w:p>
    <w:sectPr w:rsidR="002F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27" w:rsidRDefault="00D90227" w:rsidP="00DA77F6">
      <w:r>
        <w:separator/>
      </w:r>
    </w:p>
  </w:endnote>
  <w:endnote w:type="continuationSeparator" w:id="0">
    <w:p w:rsidR="00D90227" w:rsidRDefault="00D90227" w:rsidP="00DA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27" w:rsidRDefault="00D90227" w:rsidP="00DA77F6">
      <w:r>
        <w:separator/>
      </w:r>
    </w:p>
  </w:footnote>
  <w:footnote w:type="continuationSeparator" w:id="0">
    <w:p w:rsidR="00D90227" w:rsidRDefault="00D90227" w:rsidP="00DA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69"/>
    <w:rsid w:val="000A08A8"/>
    <w:rsid w:val="000E402D"/>
    <w:rsid w:val="002F5D69"/>
    <w:rsid w:val="006E270D"/>
    <w:rsid w:val="00D90227"/>
    <w:rsid w:val="00D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E0606"/>
  <w15:chartTrackingRefBased/>
  <w15:docId w15:val="{534B46F1-910D-497B-ADA7-37BD068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2020-09-07T10:00:00Z</dcterms:created>
  <dcterms:modified xsi:type="dcterms:W3CDTF">2020-09-07T10:03:00Z</dcterms:modified>
</cp:coreProperties>
</file>